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761E" w14:textId="77777777" w:rsidR="004F18C1" w:rsidRPr="00610423" w:rsidRDefault="00000000" w:rsidP="00610423">
      <w:pPr>
        <w:pStyle w:val="Heading1"/>
        <w:spacing w:before="0"/>
        <w:rPr>
          <w:rFonts w:ascii="Arial" w:hAnsi="Arial" w:cs="Arial"/>
          <w:sz w:val="24"/>
          <w:szCs w:val="24"/>
        </w:rPr>
      </w:pPr>
      <w:r w:rsidRPr="00610423">
        <w:rPr>
          <w:rFonts w:ascii="Arial" w:hAnsi="Arial" w:cs="Arial"/>
          <w:sz w:val="24"/>
          <w:szCs w:val="24"/>
        </w:rPr>
        <w:t>Vivo Infusion Staff Talking Points Guide</w:t>
      </w:r>
    </w:p>
    <w:p w14:paraId="0CDC1749" w14:textId="141844EB" w:rsidR="004F18C1" w:rsidRPr="00610423" w:rsidRDefault="00000000" w:rsidP="00610423">
      <w:pPr>
        <w:pStyle w:val="Heading2"/>
        <w:spacing w:before="120"/>
        <w:rPr>
          <w:rFonts w:ascii="Arial" w:hAnsi="Arial" w:cs="Arial"/>
          <w:sz w:val="24"/>
          <w:szCs w:val="24"/>
        </w:rPr>
      </w:pPr>
      <w:r w:rsidRPr="00610423">
        <w:rPr>
          <w:rFonts w:ascii="Arial" w:hAnsi="Arial" w:cs="Arial"/>
          <w:sz w:val="24"/>
          <w:szCs w:val="24"/>
        </w:rPr>
        <w:t>BCBSM Coverage Change for Entyvio® IV – Effective January 1, 2026</w:t>
      </w:r>
    </w:p>
    <w:p w14:paraId="72760DFA" w14:textId="77777777" w:rsidR="004F18C1" w:rsidRPr="00610423" w:rsidRDefault="00000000" w:rsidP="00610423">
      <w:pPr>
        <w:pStyle w:val="Heading2"/>
        <w:spacing w:before="120"/>
        <w:rPr>
          <w:rFonts w:ascii="Arial" w:hAnsi="Arial" w:cs="Arial"/>
          <w:sz w:val="22"/>
          <w:szCs w:val="22"/>
        </w:rPr>
      </w:pPr>
      <w:r w:rsidRPr="00610423">
        <w:rPr>
          <w:rFonts w:ascii="Arial" w:hAnsi="Arial" w:cs="Arial"/>
          <w:sz w:val="22"/>
          <w:szCs w:val="22"/>
        </w:rPr>
        <w:t>OVERVIEW</w:t>
      </w:r>
    </w:p>
    <w:p w14:paraId="36033472" w14:textId="77777777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  <w:b/>
          <w:bCs/>
        </w:rPr>
        <w:t>What’s happening:</w:t>
      </w:r>
      <w:r w:rsidRPr="00610423">
        <w:rPr>
          <w:rFonts w:ascii="Arial" w:hAnsi="Arial" w:cs="Arial"/>
        </w:rPr>
        <w:br/>
        <w:t>Blue Cross Blue Shield of Michigan (BCBSM) has confirmed that beginning January 1, 2026, Entyvio® IV will be covered only for the initial loading doses administered in a healthcare setting. After those doses, patients will be expected to transition to the subcutaneous (SC) form of Entyvio® through the pharmacy benefit unless a medical exception is approved.</w:t>
      </w:r>
    </w:p>
    <w:p w14:paraId="757E1722" w14:textId="00CEF4F3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  <w:b/>
          <w:bCs/>
        </w:rPr>
        <w:t>Why it matters:</w:t>
      </w:r>
      <w:r w:rsidRPr="00610423">
        <w:rPr>
          <w:rFonts w:ascii="Arial" w:hAnsi="Arial" w:cs="Arial"/>
        </w:rPr>
        <w:br/>
        <w:t>BCBSM has stated that this change is based on its interpretation of national treatment guidelines and internal cost analysis</w:t>
      </w:r>
      <w:r w:rsidR="00754F0C" w:rsidRPr="00610423">
        <w:rPr>
          <w:rFonts w:ascii="Arial" w:hAnsi="Arial" w:cs="Arial"/>
        </w:rPr>
        <w:t xml:space="preserve">. </w:t>
      </w:r>
      <w:r w:rsidRPr="00610423">
        <w:rPr>
          <w:rFonts w:ascii="Arial" w:hAnsi="Arial" w:cs="Arial"/>
        </w:rPr>
        <w:t>However, for many patients who have achieved stability on Entyvio® IV, the in-person clinical monitoring, adherence support, and professional oversight provided during infusion care are essential for maintaining health and preventing relapse.</w:t>
      </w:r>
    </w:p>
    <w:p w14:paraId="014A57AF" w14:textId="77777777" w:rsidR="004F18C1" w:rsidRPr="00610423" w:rsidRDefault="00000000">
      <w:pPr>
        <w:pStyle w:val="Heading2"/>
        <w:rPr>
          <w:rFonts w:ascii="Arial" w:hAnsi="Arial" w:cs="Arial"/>
          <w:sz w:val="22"/>
          <w:szCs w:val="22"/>
        </w:rPr>
      </w:pPr>
      <w:r w:rsidRPr="00610423">
        <w:rPr>
          <w:rFonts w:ascii="Arial" w:hAnsi="Arial" w:cs="Arial"/>
          <w:sz w:val="22"/>
          <w:szCs w:val="22"/>
        </w:rPr>
        <w:t>WHAT YOU CAN TELL PATIENTS</w:t>
      </w:r>
    </w:p>
    <w:p w14:paraId="1C129072" w14:textId="77777777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</w:rPr>
        <w:t>These talking points are approved for staff use when speaking with patients in person, by phone, or through secure message.</w:t>
      </w:r>
    </w:p>
    <w:p w14:paraId="0F3C1DEA" w14:textId="77777777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  <w:color w:val="0070C0"/>
        </w:rPr>
        <w:t>“Beginning January 1, 2026, BCBSM will limit coverage for Entyvio® IV to the initial loading doses.”</w:t>
      </w:r>
      <w:r w:rsidRPr="00610423">
        <w:rPr>
          <w:rFonts w:ascii="Arial" w:hAnsi="Arial" w:cs="Arial"/>
        </w:rPr>
        <w:br/>
        <w:t>After the loading period, most patients will transition to self-injection (Entyvio® SC) through their pharmacy benefit. BCBSM views the two forms as therapeutically equivalent, but for many patients, supervised infusion remains the safest and most effective option.</w:t>
      </w:r>
    </w:p>
    <w:p w14:paraId="0508371D" w14:textId="07C99099" w:rsidR="00610423" w:rsidRPr="00610423" w:rsidRDefault="00610423">
      <w:pPr>
        <w:rPr>
          <w:rFonts w:ascii="Arial" w:hAnsi="Arial" w:cs="Arial"/>
        </w:rPr>
      </w:pPr>
      <w:r w:rsidRPr="00610423">
        <w:rPr>
          <w:rFonts w:ascii="Arial" w:hAnsi="Arial" w:cs="Arial"/>
          <w:color w:val="0070C0"/>
        </w:rPr>
        <w:t>“Speak with your provider as soon as possible to review your treatment plan.”</w:t>
      </w:r>
      <w:r w:rsidRPr="00610423">
        <w:rPr>
          <w:rFonts w:ascii="Arial" w:hAnsi="Arial" w:cs="Arial"/>
          <w:color w:val="0070C0"/>
        </w:rPr>
        <w:br/>
      </w:r>
      <w:r w:rsidRPr="00610423">
        <w:rPr>
          <w:rFonts w:ascii="Arial" w:hAnsi="Arial" w:cs="Arial"/>
        </w:rPr>
        <w:t>Early discussion will help ensure continuity of care and reduce the risk of treatment interruption.</w:t>
      </w:r>
    </w:p>
    <w:p w14:paraId="10545757" w14:textId="59113AC3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  <w:color w:val="0070C0"/>
        </w:rPr>
        <w:t>“If you and your physician determine that Entyvio® IV remains the best treatment for your condition, your doctor can submit a medical exception request.”</w:t>
      </w:r>
      <w:r w:rsidRPr="00610423">
        <w:rPr>
          <w:rFonts w:ascii="Arial" w:hAnsi="Arial" w:cs="Arial"/>
        </w:rPr>
        <w:br/>
        <w:t>BCBSM has confirmed that exception requests will be reviewed individually for patients who are clinically unable to self-administer Entyvio® SC.</w:t>
      </w:r>
    </w:p>
    <w:p w14:paraId="0EA75EB7" w14:textId="77777777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  <w:color w:val="0070C0"/>
        </w:rPr>
        <w:t>“Vivo Infusion is here to support you throughout this process.”</w:t>
      </w:r>
      <w:r w:rsidRPr="00610423">
        <w:rPr>
          <w:rFonts w:ascii="Arial" w:hAnsi="Arial" w:cs="Arial"/>
        </w:rPr>
        <w:br/>
        <w:t>Our care team can help you understand the policy, guide you through the exception process, and coordinate with your physician as needed.</w:t>
      </w:r>
    </w:p>
    <w:p w14:paraId="2342D1B0" w14:textId="77777777" w:rsidR="004F18C1" w:rsidRPr="00610423" w:rsidRDefault="004F18C1">
      <w:pPr>
        <w:rPr>
          <w:rFonts w:ascii="Arial" w:hAnsi="Arial" w:cs="Arial"/>
        </w:rPr>
      </w:pPr>
    </w:p>
    <w:p w14:paraId="557315FE" w14:textId="77777777" w:rsidR="004F18C1" w:rsidRPr="00610423" w:rsidRDefault="00000000">
      <w:pPr>
        <w:pStyle w:val="Heading2"/>
        <w:rPr>
          <w:rFonts w:ascii="Arial" w:hAnsi="Arial" w:cs="Arial"/>
          <w:sz w:val="22"/>
          <w:szCs w:val="22"/>
        </w:rPr>
      </w:pPr>
      <w:r w:rsidRPr="00610423">
        <w:rPr>
          <w:rFonts w:ascii="Arial" w:hAnsi="Arial" w:cs="Arial"/>
          <w:sz w:val="22"/>
          <w:szCs w:val="22"/>
        </w:rPr>
        <w:t>WHERE TO DIRECT PATIENTS</w:t>
      </w:r>
    </w:p>
    <w:p w14:paraId="44BB429D" w14:textId="1D029AB8" w:rsidR="004F18C1" w:rsidRPr="00610423" w:rsidRDefault="00000000">
      <w:pPr>
        <w:rPr>
          <w:rFonts w:ascii="Arial" w:hAnsi="Arial" w:cs="Arial"/>
        </w:rPr>
      </w:pPr>
      <w:r w:rsidRPr="00610423">
        <w:rPr>
          <w:rFonts w:ascii="Arial" w:hAnsi="Arial" w:cs="Arial"/>
        </w:rPr>
        <w:t>Vivo Infusion Entyvio® Support Center:</w:t>
      </w:r>
      <w:r w:rsidR="00754F0C" w:rsidRPr="00610423">
        <w:rPr>
          <w:rFonts w:ascii="Arial" w:hAnsi="Arial" w:cs="Arial"/>
        </w:rPr>
        <w:t xml:space="preserve"> </w:t>
      </w:r>
      <w:r w:rsidRPr="00610423">
        <w:rPr>
          <w:rFonts w:ascii="Arial" w:hAnsi="Arial" w:cs="Arial"/>
        </w:rPr>
        <w:t>https://vivoinfusion.com/entyvio-treatment-in-michigan/</w:t>
      </w:r>
    </w:p>
    <w:p w14:paraId="4F949582" w14:textId="2F5DFD14" w:rsidR="004F18C1" w:rsidRPr="00610423" w:rsidRDefault="00754F0C">
      <w:pPr>
        <w:rPr>
          <w:rFonts w:ascii="Arial" w:hAnsi="Arial" w:cs="Arial"/>
        </w:rPr>
      </w:pPr>
      <w:r w:rsidRPr="00610423">
        <w:rPr>
          <w:rFonts w:ascii="Arial" w:hAnsi="Arial" w:cs="Arial"/>
        </w:rPr>
        <w:lastRenderedPageBreak/>
        <w:t xml:space="preserve">Vivo Infusion’s Dedicated Entyvio® </w:t>
      </w:r>
      <w:r w:rsidR="00610423" w:rsidRPr="00610423">
        <w:rPr>
          <w:rFonts w:ascii="Arial" w:hAnsi="Arial" w:cs="Arial"/>
        </w:rPr>
        <w:t xml:space="preserve">MI </w:t>
      </w:r>
      <w:r w:rsidRPr="00610423">
        <w:rPr>
          <w:rFonts w:ascii="Arial" w:hAnsi="Arial" w:cs="Arial"/>
        </w:rPr>
        <w:t>Support Line: (616) 616-6055</w:t>
      </w:r>
    </w:p>
    <w:sectPr w:rsidR="004F18C1" w:rsidRPr="0061042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183518">
    <w:abstractNumId w:val="8"/>
  </w:num>
  <w:num w:numId="2" w16cid:durableId="476460014">
    <w:abstractNumId w:val="6"/>
  </w:num>
  <w:num w:numId="3" w16cid:durableId="1995140908">
    <w:abstractNumId w:val="5"/>
  </w:num>
  <w:num w:numId="4" w16cid:durableId="1983542194">
    <w:abstractNumId w:val="4"/>
  </w:num>
  <w:num w:numId="5" w16cid:durableId="1714694351">
    <w:abstractNumId w:val="7"/>
  </w:num>
  <w:num w:numId="6" w16cid:durableId="2125422420">
    <w:abstractNumId w:val="3"/>
  </w:num>
  <w:num w:numId="7" w16cid:durableId="2034727804">
    <w:abstractNumId w:val="2"/>
  </w:num>
  <w:num w:numId="8" w16cid:durableId="691079061">
    <w:abstractNumId w:val="1"/>
  </w:num>
  <w:num w:numId="9" w16cid:durableId="185704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18C1"/>
    <w:rsid w:val="00610423"/>
    <w:rsid w:val="00754F0C"/>
    <w:rsid w:val="0097453F"/>
    <w:rsid w:val="00AA122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3FCDE"/>
  <w14:defaultImageDpi w14:val="300"/>
  <w15:docId w15:val="{673267D1-E75D-E347-9D39-0F1989E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Trish Day</cp:lastModifiedBy>
  <cp:revision>2</cp:revision>
  <dcterms:created xsi:type="dcterms:W3CDTF">2025-11-02T16:50:00Z</dcterms:created>
  <dcterms:modified xsi:type="dcterms:W3CDTF">2025-11-02T16:50:00Z</dcterms:modified>
  <cp:category/>
</cp:coreProperties>
</file>